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8783">
      <w:pPr>
        <w:widowControl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1</w:t>
      </w:r>
    </w:p>
    <w:p w14:paraId="2D47B0A6">
      <w:pPr>
        <w:spacing w:line="560" w:lineRule="exact"/>
        <w:jc w:val="center"/>
        <w:rPr>
          <w:rFonts w:cs="宋体" w:asciiTheme="minorEastAsia" w:hAnsiTheme="minorEastAsia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中层干部办理婚丧喜庆事宜报告单</w:t>
      </w:r>
    </w:p>
    <w:p w14:paraId="709FB4BD">
      <w:pPr>
        <w:spacing w:line="560" w:lineRule="exact"/>
        <w:jc w:val="center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                                          </w:t>
      </w:r>
    </w:p>
    <w:p w14:paraId="7B535EC4">
      <w:pPr>
        <w:spacing w:line="560" w:lineRule="exact"/>
        <w:jc w:val="righ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 xml:space="preserve">报告日期：      年   月   日 </w:t>
      </w:r>
    </w:p>
    <w:tbl>
      <w:tblPr>
        <w:tblStyle w:val="2"/>
        <w:tblpPr w:leftFromText="180" w:rightFromText="180" w:vertAnchor="text" w:horzAnchor="margin" w:tblpXSpec="center" w:tblpY="47"/>
        <w:tblOverlap w:val="never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953"/>
        <w:gridCol w:w="597"/>
        <w:gridCol w:w="1095"/>
        <w:gridCol w:w="901"/>
        <w:gridCol w:w="2416"/>
      </w:tblGrid>
      <w:tr w14:paraId="3652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A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报告人姓名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DDB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93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部门及职务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9EA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3947B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9E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办理事项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E0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8E4E89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99C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80D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当事人姓名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F9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09B173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06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与报告人关系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7F4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5D14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41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办理时间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BCE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1B5CBB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2C9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办理地点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92DDC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6283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E8C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筵席桌数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184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46B919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（不超15桌）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F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每桌金额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0B4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83B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F46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参加对象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806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总计        人。亲属        人；其他       人。</w:t>
            </w:r>
          </w:p>
        </w:tc>
      </w:tr>
      <w:tr w14:paraId="09EA5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D6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用车数量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ACA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3F2A8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（不超10辆）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40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车辆来源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2C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6F22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52FCA">
            <w:pPr>
              <w:widowControl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本人向组织郑重承诺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1.不超范围、标准操办。2.不违规动用公款、公物、公车。3.不违规收受与行使职权相关单位和个人的礼品、礼金等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当时不能拒收的在事后按规定上交纪委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370FE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962A4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需要说明的情况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3FA6074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16D670D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6272699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2AA17F8C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44DF68D3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0A84BC1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7E3E0D47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 w14:paraId="6CFDDE88">
            <w:pPr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7B0D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278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主管领导意见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F4A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37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党总支书记意见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A2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7522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A1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医院纪委意见</w:t>
            </w:r>
          </w:p>
        </w:tc>
        <w:tc>
          <w:tcPr>
            <w:tcW w:w="6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5DA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</w:tbl>
    <w:p w14:paraId="30EE0DD4">
      <w:pPr>
        <w:ind w:left="1200" w:hanging="1200" w:hangingChars="500"/>
        <w:jc w:val="left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备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注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1.此报告单一式三份，报告人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eastAsia="zh-CN"/>
        </w:rPr>
        <w:t>所在党支部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一份，学校和医院纪检监察部各</w:t>
      </w:r>
    </w:p>
    <w:p w14:paraId="2CEA23CD">
      <w:pPr>
        <w:ind w:left="1198" w:leftChars="456" w:hanging="240" w:hangingChars="100"/>
        <w:jc w:val="left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执一份。</w:t>
      </w:r>
    </w:p>
    <w:p w14:paraId="0AD31137">
      <w:pPr>
        <w:ind w:left="958" w:leftChars="342" w:hanging="240" w:hangingChars="100"/>
        <w:jc w:val="left"/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2.因特殊原因未能按时报告的，应及时补报，并在“需要说明的情况”一栏中进行说明。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4081D"/>
    <w:rsid w:val="40B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300</Characters>
  <Lines>0</Lines>
  <Paragraphs>0</Paragraphs>
  <TotalTime>0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ThinkStation</dc:creator>
  <cp:lastModifiedBy>隋佳-上-好-佳</cp:lastModifiedBy>
  <dcterms:modified xsi:type="dcterms:W3CDTF">2025-06-03T02:37:42Z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eyJoZGlkIjoiMzE3YjQzY2U1M2IxNWY1MTU0ZTM4OTFlODBkNmFjZmQiLCJ1c2VySWQiOiIyOTg1MzI5MTgifQ==</vt:lpwstr>
  </property>
  <property fmtid="{D5CDD505-2E9C-101B-9397-08002B2CF9AE}" pid="4" name="ICV">
    <vt:lpwstr>1277802F91854872B05BB93D2F0BADA8_12</vt:lpwstr>
  </property>
</Properties>
</file>